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2.999573pt;width:612pt;height:99pt;mso-position-horizontal-relative:page;mso-position-vertical-relative:page;z-index:15728640" id="docshapegroup1" coordorigin="0,13860" coordsize="12240,1980">
            <v:shape style="position:absolute;left:0;top:13860;width:12240;height:1980" id="docshape2" coordorigin="0,13860" coordsize="12240,1980" path="m12240,13860l0,14903,0,15840,12240,15840,12240,13860xe" filled="true" fillcolor="#e8f5f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02;top:14907;width:74;height:181" type="#_x0000_t202" id="docshape3" filled="false" stroked="false">
              <v:textbox inset="0,0,0,0">
                <w:txbxContent>
                  <w:p>
                    <w:pPr>
                      <w:spacing w:line="173" w:lineRule="exact" w:before="8"/>
                      <w:ind w:left="0" w:right="0" w:firstLine="0"/>
                      <w:jc w:val="left"/>
                      <w:rPr>
                        <w:rFonts w:ascii="Larsseit"/>
                        <w:b/>
                        <w:sz w:val="14"/>
                      </w:rPr>
                    </w:pPr>
                    <w:r>
                      <w:rPr>
                        <w:rFonts w:ascii="Larsseit"/>
                        <w:b/>
                        <w:color w:val="0E2848"/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612pt;height:136.8pt;mso-position-horizontal-relative:page;mso-position-vertical-relative:page;z-index:15729152" id="docshapegroup4" coordorigin="0,0" coordsize="12240,2736">
            <v:shape style="position:absolute;left:0;top:0;width:12240;height:2736" id="docshape5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id="docshape6" stroked="false">
              <v:imagedata r:id="rId5" o:title=""/>
            </v:shape>
            <v:shape style="position:absolute;left:0;top:0;width:12240;height:2736" type="#_x0000_t202" id="docshape7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sz w:val="54"/>
                      </w:rPr>
                    </w:pPr>
                  </w:p>
                  <w:p>
                    <w:pPr>
                      <w:spacing w:before="0"/>
                      <w:ind w:left="6237" w:right="0" w:firstLine="0"/>
                      <w:jc w:val="left"/>
                      <w:rPr>
                        <w:rFonts w:ascii="Larsseit Light"/>
                        <w:b w:val="0"/>
                        <w:sz w:val="36"/>
                      </w:rPr>
                    </w:pP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Tools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of Foreign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Policy:</w:t>
                    </w:r>
                  </w:p>
                  <w:p>
                    <w:pPr>
                      <w:spacing w:before="11"/>
                      <w:ind w:left="6237" w:right="0" w:firstLine="0"/>
                      <w:jc w:val="left"/>
                      <w:rPr>
                        <w:rFonts w:ascii="Larsseit Light"/>
                        <w:b w:val="0"/>
                        <w:sz w:val="36"/>
                      </w:rPr>
                    </w:pP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Essay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and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Discussion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Questions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Heading1"/>
        <w:spacing w:before="113"/>
        <w:rPr>
          <w:b w:val="0"/>
        </w:rPr>
      </w:pPr>
      <w:r>
        <w:rPr>
          <w:b w:val="0"/>
          <w:color w:val="0E2848"/>
        </w:rPr>
        <w:t>Explain:</w:t>
      </w:r>
    </w:p>
    <w:p>
      <w:pPr>
        <w:pStyle w:val="ListParagraph"/>
        <w:numPr>
          <w:ilvl w:val="0"/>
          <w:numId w:val="1"/>
        </w:numPr>
        <w:tabs>
          <w:tab w:pos="3609" w:val="left" w:leader="none"/>
          <w:tab w:pos="3610" w:val="left" w:leader="none"/>
        </w:tabs>
        <w:spacing w:line="240" w:lineRule="auto" w:before="5" w:after="0"/>
        <w:ind w:left="3609" w:right="0" w:hanging="361"/>
        <w:jc w:val="left"/>
        <w:rPr>
          <w:sz w:val="20"/>
        </w:rPr>
      </w:pPr>
      <w:r>
        <w:rPr>
          <w:color w:val="4B525D"/>
          <w:sz w:val="20"/>
        </w:rPr>
        <w:t>Which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tools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are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most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expensive?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Which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are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least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expensive?</w:t>
      </w:r>
    </w:p>
    <w:p>
      <w:pPr>
        <w:pStyle w:val="ListParagraph"/>
        <w:numPr>
          <w:ilvl w:val="0"/>
          <w:numId w:val="1"/>
        </w:numPr>
        <w:tabs>
          <w:tab w:pos="3609" w:val="left" w:leader="none"/>
          <w:tab w:pos="3610" w:val="left" w:leader="none"/>
        </w:tabs>
        <w:spacing w:line="240" w:lineRule="auto" w:before="26" w:after="0"/>
        <w:ind w:left="3609" w:right="0" w:hanging="361"/>
        <w:jc w:val="left"/>
        <w:rPr>
          <w:sz w:val="20"/>
        </w:rPr>
      </w:pPr>
      <w:r>
        <w:rPr>
          <w:color w:val="4B525D"/>
          <w:sz w:val="20"/>
        </w:rPr>
        <w:t>Which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tools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carry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greatest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risk?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Which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carry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least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risk?</w:t>
      </w:r>
    </w:p>
    <w:p>
      <w:pPr>
        <w:pStyle w:val="ListParagraph"/>
        <w:numPr>
          <w:ilvl w:val="0"/>
          <w:numId w:val="1"/>
        </w:numPr>
        <w:tabs>
          <w:tab w:pos="3609" w:val="left" w:leader="none"/>
          <w:tab w:pos="3610" w:val="left" w:leader="none"/>
        </w:tabs>
        <w:spacing w:line="240" w:lineRule="auto" w:before="26" w:after="0"/>
        <w:ind w:left="3609" w:right="0" w:hanging="361"/>
        <w:jc w:val="left"/>
        <w:rPr>
          <w:sz w:val="20"/>
        </w:rPr>
      </w:pPr>
      <w:r>
        <w:rPr>
          <w:color w:val="4B525D"/>
          <w:sz w:val="20"/>
        </w:rPr>
        <w:t>Which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tools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are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most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coercive?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Which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are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least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coercive?</w:t>
      </w:r>
    </w:p>
    <w:p>
      <w:pPr>
        <w:pStyle w:val="ListParagraph"/>
        <w:numPr>
          <w:ilvl w:val="0"/>
          <w:numId w:val="1"/>
        </w:numPr>
        <w:tabs>
          <w:tab w:pos="3609" w:val="left" w:leader="none"/>
          <w:tab w:pos="3610" w:val="left" w:leader="none"/>
        </w:tabs>
        <w:spacing w:line="240" w:lineRule="auto" w:before="26" w:after="0"/>
        <w:ind w:left="3609" w:right="0" w:hanging="361"/>
        <w:jc w:val="left"/>
        <w:rPr>
          <w:sz w:val="20"/>
        </w:rPr>
      </w:pPr>
      <w:r>
        <w:rPr>
          <w:color w:val="4B525D"/>
          <w:sz w:val="20"/>
        </w:rPr>
        <w:t>Which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tools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are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frequently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combined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or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used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in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tandem?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rPr>
          <w:b w:val="0"/>
        </w:rPr>
      </w:pPr>
      <w:r>
        <w:rPr>
          <w:b w:val="0"/>
          <w:color w:val="0E2848"/>
        </w:rPr>
        <w:t>Analyze:</w:t>
      </w:r>
    </w:p>
    <w:p>
      <w:pPr>
        <w:pStyle w:val="ListParagraph"/>
        <w:numPr>
          <w:ilvl w:val="0"/>
          <w:numId w:val="1"/>
        </w:numPr>
        <w:tabs>
          <w:tab w:pos="3610" w:val="left" w:leader="none"/>
        </w:tabs>
        <w:spacing w:line="259" w:lineRule="auto" w:before="5" w:after="0"/>
        <w:ind w:left="3609" w:right="3465" w:hanging="360"/>
        <w:jc w:val="both"/>
        <w:rPr>
          <w:sz w:val="20"/>
        </w:rPr>
      </w:pPr>
      <w:r>
        <w:rPr>
          <w:color w:val="4B525D"/>
          <w:sz w:val="20"/>
        </w:rPr>
        <w:t>Which tools do you think are most important to U.S. security?</w:t>
      </w:r>
      <w:r>
        <w:rPr>
          <w:color w:val="4B525D"/>
          <w:spacing w:val="-39"/>
          <w:sz w:val="20"/>
        </w:rPr>
        <w:t> </w:t>
      </w:r>
      <w:r>
        <w:rPr>
          <w:color w:val="4B525D"/>
          <w:sz w:val="20"/>
        </w:rPr>
        <w:t>Which least? Why?</w:t>
      </w:r>
    </w:p>
    <w:p>
      <w:pPr>
        <w:pStyle w:val="ListParagraph"/>
        <w:numPr>
          <w:ilvl w:val="0"/>
          <w:numId w:val="1"/>
        </w:numPr>
        <w:tabs>
          <w:tab w:pos="3610" w:val="left" w:leader="none"/>
        </w:tabs>
        <w:spacing w:line="259" w:lineRule="auto" w:before="6" w:after="0"/>
        <w:ind w:left="3609" w:right="2994" w:hanging="360"/>
        <w:jc w:val="both"/>
        <w:rPr>
          <w:sz w:val="20"/>
        </w:rPr>
      </w:pPr>
      <w:r>
        <w:rPr>
          <w:color w:val="4B525D"/>
          <w:sz w:val="20"/>
        </w:rPr>
        <w:t>How could using these tools be different for other countries? Could</w:t>
      </w:r>
      <w:r>
        <w:rPr>
          <w:color w:val="4B525D"/>
          <w:spacing w:val="-38"/>
          <w:sz w:val="20"/>
        </w:rPr>
        <w:t> </w:t>
      </w:r>
      <w:r>
        <w:rPr>
          <w:color w:val="4B525D"/>
          <w:sz w:val="20"/>
        </w:rPr>
        <w:t>some work better or worse? Could some have different costs or risk</w:t>
      </w:r>
      <w:r>
        <w:rPr>
          <w:color w:val="4B525D"/>
          <w:spacing w:val="-39"/>
          <w:sz w:val="20"/>
        </w:rPr>
        <w:t> </w:t>
      </w:r>
      <w:r>
        <w:rPr>
          <w:color w:val="4B525D"/>
          <w:sz w:val="20"/>
        </w:rPr>
        <w:t>profiles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than they do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for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the</w:t>
      </w:r>
      <w:r>
        <w:rPr>
          <w:color w:val="4B525D"/>
          <w:spacing w:val="2"/>
          <w:sz w:val="20"/>
        </w:rPr>
        <w:t> </w:t>
      </w:r>
      <w:r>
        <w:rPr>
          <w:color w:val="4B525D"/>
          <w:sz w:val="20"/>
        </w:rPr>
        <w:t>United</w:t>
      </w:r>
      <w:r>
        <w:rPr>
          <w:color w:val="4B525D"/>
          <w:spacing w:val="1"/>
          <w:sz w:val="20"/>
        </w:rPr>
        <w:t> </w:t>
      </w:r>
      <w:r>
        <w:rPr>
          <w:color w:val="4B525D"/>
          <w:sz w:val="20"/>
        </w:rPr>
        <w:t>States?</w:t>
      </w:r>
    </w:p>
    <w:p>
      <w:pPr>
        <w:pStyle w:val="ListParagraph"/>
        <w:numPr>
          <w:ilvl w:val="0"/>
          <w:numId w:val="1"/>
        </w:numPr>
        <w:tabs>
          <w:tab w:pos="3610" w:val="left" w:leader="none"/>
        </w:tabs>
        <w:spacing w:line="240" w:lineRule="auto" w:before="3" w:after="0"/>
        <w:ind w:left="3609" w:right="0" w:hanging="361"/>
        <w:jc w:val="both"/>
        <w:rPr>
          <w:sz w:val="20"/>
        </w:rPr>
      </w:pPr>
      <w:r>
        <w:rPr>
          <w:color w:val="4B525D"/>
          <w:sz w:val="20"/>
        </w:rPr>
        <w:t>In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what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current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events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can we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see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countries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using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these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tools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today?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rPr>
          <w:b w:val="0"/>
        </w:rPr>
      </w:pPr>
      <w:r>
        <w:rPr>
          <w:b w:val="0"/>
          <w:color w:val="0E2848"/>
        </w:rPr>
        <w:t>Evaluate:</w:t>
      </w:r>
    </w:p>
    <w:p>
      <w:pPr>
        <w:pStyle w:val="ListParagraph"/>
        <w:numPr>
          <w:ilvl w:val="0"/>
          <w:numId w:val="1"/>
        </w:numPr>
        <w:tabs>
          <w:tab w:pos="3609" w:val="left" w:leader="none"/>
          <w:tab w:pos="3610" w:val="left" w:leader="none"/>
        </w:tabs>
        <w:spacing w:line="259" w:lineRule="auto" w:before="5" w:after="0"/>
        <w:ind w:left="3609" w:right="3246" w:hanging="36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tools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often?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less</w:t>
      </w:r>
      <w:r>
        <w:rPr>
          <w:spacing w:val="-37"/>
          <w:sz w:val="20"/>
        </w:rPr>
        <w:t> </w:t>
      </w:r>
      <w:r>
        <w:rPr>
          <w:sz w:val="20"/>
        </w:rPr>
        <w:t>often?</w:t>
      </w:r>
      <w:r>
        <w:rPr>
          <w:spacing w:val="-2"/>
          <w:sz w:val="20"/>
        </w:rPr>
        <w:t> </w:t>
      </w:r>
      <w:r>
        <w:rPr>
          <w:sz w:val="20"/>
        </w:rPr>
        <w:t>Why?</w:t>
      </w:r>
    </w:p>
    <w:p>
      <w:pPr>
        <w:pStyle w:val="ListParagraph"/>
        <w:numPr>
          <w:ilvl w:val="0"/>
          <w:numId w:val="1"/>
        </w:numPr>
        <w:tabs>
          <w:tab w:pos="3609" w:val="left" w:leader="none"/>
          <w:tab w:pos="3610" w:val="left" w:leader="none"/>
        </w:tabs>
        <w:spacing w:line="256" w:lineRule="auto" w:before="6" w:after="0"/>
        <w:ind w:left="3609" w:right="3278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think</w:t>
      </w:r>
      <w:r>
        <w:rPr>
          <w:spacing w:val="-2"/>
          <w:sz w:val="20"/>
        </w:rPr>
        <w:t> </w:t>
      </w:r>
      <w:r>
        <w:rPr>
          <w:sz w:val="20"/>
        </w:rPr>
        <w:t>certain</w:t>
      </w:r>
      <w:r>
        <w:rPr>
          <w:spacing w:val="-2"/>
          <w:sz w:val="20"/>
        </w:rPr>
        <w:t> </w:t>
      </w:r>
      <w:r>
        <w:rPr>
          <w:sz w:val="20"/>
        </w:rPr>
        <w:t>tools should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3"/>
          <w:sz w:val="20"/>
        </w:rPr>
        <w:t> </w:t>
      </w:r>
      <w:r>
        <w:rPr>
          <w:sz w:val="20"/>
        </w:rPr>
        <w:t>restrictions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7"/>
          <w:sz w:val="20"/>
        </w:rPr>
        <w:t> </w:t>
      </w:r>
      <w:r>
        <w:rPr>
          <w:sz w:val="20"/>
        </w:rPr>
        <w:t>entirely</w:t>
      </w:r>
      <w:r>
        <w:rPr>
          <w:spacing w:val="-1"/>
          <w:sz w:val="20"/>
        </w:rPr>
        <w:t> </w:t>
      </w:r>
      <w:r>
        <w:rPr>
          <w:sz w:val="20"/>
        </w:rPr>
        <w:t>off the table?</w:t>
      </w:r>
      <w:r>
        <w:rPr>
          <w:spacing w:val="2"/>
          <w:sz w:val="20"/>
        </w:rPr>
        <w:t> </w:t>
      </w:r>
      <w:r>
        <w:rPr>
          <w:sz w:val="20"/>
        </w:rPr>
        <w:t>Why?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rsseit Light">
    <w:altName w:val="Larsseit Light"/>
    <w:charset w:val="0"/>
    <w:family w:val="modern"/>
    <w:pitch w:val="variable"/>
  </w:font>
  <w:font w:name="Larsseit">
    <w:altName w:val="Larsseit"/>
    <w:charset w:val="0"/>
    <w:family w:val="modern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09" w:hanging="360"/>
        <w:jc w:val="left"/>
      </w:pPr>
      <w:rPr>
        <w:rFonts w:hint="default" w:ascii="Haarlemmer MT" w:hAnsi="Haarlemmer MT" w:eastAsia="Haarlemmer MT" w:cs="Haarlemmer MT"/>
        <w:b w:val="0"/>
        <w:bCs w:val="0"/>
        <w:i w:val="0"/>
        <w:iCs w:val="0"/>
        <w:color w:val="4B525D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5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889"/>
      <w:outlineLvl w:val="1"/>
    </w:pPr>
    <w:rPr>
      <w:rFonts w:ascii="Larsseit Light" w:hAnsi="Larsseit Light" w:eastAsia="Larsseit Light" w:cs="Larsseit 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3609" w:hanging="361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2022-02-02T03:52:53Z</dcterms:created>
  <dcterms:modified xsi:type="dcterms:W3CDTF">2022-02-02T03:52:53Z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2022-02-02T00:00:00Z</vt:filetime>
  </property>
</Properties>
</file>