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0pt;margin-top:693pt;width:612pt;height:99pt;mso-position-horizontal-relative:page;mso-position-vertical-relative:page;z-index:15728640" coordorigin="0,13860" coordsize="12240,1980">
            <v:shape style="position:absolute;left:0;top:13860;width:12240;height:1980" coordorigin="0,13860" coordsize="12240,1980" path="m12240,13860l0,14903,0,15840,12240,15840,12240,13860xe" filled="true" fillcolor="#e8f5f6" stroked="false">
              <v:path arrowok="t"/>
              <v:fill type="solid"/>
            </v:shape>
            <v:shape style="position:absolute;left:11394;top:14910;width:75;height:176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0pt;margin-top:0pt;width:612pt;height:136.8pt;mso-position-horizontal-relative:page;mso-position-vertical-relative:page;z-index:-15762432" coordorigin="0,0" coordsize="12240,2736">
            <v:shape style="position:absolute;left:0;top:0;width:12240;height:2736" coordorigin="0,0" coordsize="12240,2736" path="m12240,0l0,0,0,2736,12240,1693,12240,0xe" filled="true" fillcolor="#e8f5f6" stroked="false">
              <v:path arrowok="t"/>
              <v:fill type="solid"/>
            </v:shape>
            <v:shape style="position:absolute;left:804;top:744;width:2255;height:647" type="#_x0000_t75" stroked="false">
              <v:imagedata r:id="rId6" o:title=""/>
            </v:shape>
            <v:shape style="position:absolute;left:6745;top:700;width:4748;height:452" type="#_x0000_t75" stroked="false">
              <v:imagedata r:id="rId7" o:title=""/>
            </v:shape>
            <v:shape style="position:absolute;left:11363;top:700;width:130;height:452" type="#_x0000_t75" stroked="false">
              <v:imagedata r:id="rId8" o:title=""/>
            </v:shape>
            <v:shape style="position:absolute;left:6745;top:1149;width:3190;height:452" type="#_x0000_t75" stroked="false">
              <v:imagedata r:id="rId9" o:title="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 w:after="1"/>
        <w:rPr>
          <w:rFonts w:ascii="Times New Roman"/>
          <w:sz w:val="19"/>
        </w:rPr>
      </w:pPr>
    </w:p>
    <w:p>
      <w:pPr>
        <w:pStyle w:val="BodyText"/>
        <w:ind w:left="1131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870369" cy="222503"/>
            <wp:effectExtent l="0" t="0" r="0" b="0"/>
            <wp:docPr id="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369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line="259" w:lineRule="auto"/>
        <w:ind w:left="1112" w:right="1132"/>
      </w:pPr>
      <w:r>
        <w:rPr>
          <w:color w:val="4B525D"/>
        </w:rPr>
        <w:t>Model Diplomacy is a free classroom simulation of either the U.S. National Security Council or the UN Security Council that takes place both online and in the classroom in a blended learning environment. It presents hypothetical situations based on real issues of the past and present.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112"/>
      </w:pPr>
      <w:r>
        <w:rPr>
          <w:color w:val="4B525D"/>
        </w:rPr>
        <w:t>Many Model Diplomacy cases have a UN Security Council version. When</w:t>
      </w:r>
    </w:p>
    <w:p>
      <w:pPr>
        <w:pStyle w:val="BodyText"/>
        <w:spacing w:line="259" w:lineRule="auto" w:before="22"/>
        <w:ind w:left="1112" w:right="1132"/>
      </w:pPr>
      <w:r>
        <w:rPr>
          <w:color w:val="4B525D"/>
        </w:rPr>
        <w:t>browsing the case library, use the “UNSC” filter to find them. In addition, several cases involve issues of global governance. “Humanitarian Intervention in South Sudan” presents a scenario in which students consider the role of the United Nations and when to override it, and “Economic Crisis in Europe” includes a discussion of the role of the International Monetary Fund in a hypothetical economic crisis.</w:t>
      </w:r>
    </w:p>
    <w:p>
      <w:pPr>
        <w:pStyle w:val="BodyText"/>
        <w:rPr>
          <w:sz w:val="27"/>
        </w:rPr>
      </w:pPr>
    </w:p>
    <w:p>
      <w:pPr>
        <w:pStyle w:val="BodyText"/>
        <w:ind w:left="1131"/>
      </w:pPr>
      <w:r>
        <w:rPr>
          <w:color w:val="4B525D"/>
        </w:rPr>
        <w:t>Use the </w:t>
      </w:r>
      <w:hyperlink r:id="rId11">
        <w:r>
          <w:rPr>
            <w:color w:val="0000FF"/>
            <w:u w:val="single" w:color="0000FF"/>
          </w:rPr>
          <w:t>Model Diplomacy website</w:t>
        </w:r>
        <w:r>
          <w:rPr>
            <w:color w:val="0000FF"/>
          </w:rPr>
          <w:t> </w:t>
        </w:r>
      </w:hyperlink>
      <w:r>
        <w:rPr>
          <w:color w:val="4B525D"/>
        </w:rPr>
        <w:t>to access the following cases:</w:t>
      </w:r>
    </w:p>
    <w:p>
      <w:pPr>
        <w:pStyle w:val="BodyText"/>
        <w:spacing w:before="8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1832" w:val="left" w:leader="none"/>
          <w:tab w:pos="1833" w:val="left" w:leader="none"/>
        </w:tabs>
        <w:spacing w:line="240" w:lineRule="auto" w:before="100" w:after="0"/>
        <w:ind w:left="1832" w:right="0" w:hanging="361"/>
        <w:jc w:val="left"/>
        <w:rPr>
          <w:sz w:val="20"/>
        </w:rPr>
      </w:pPr>
      <w:r>
        <w:rPr>
          <w:color w:val="4B525D"/>
          <w:sz w:val="20"/>
        </w:rPr>
        <w:t>Humanitarian Intervention in South</w:t>
      </w:r>
      <w:r>
        <w:rPr>
          <w:color w:val="4B525D"/>
          <w:spacing w:val="-1"/>
          <w:sz w:val="20"/>
        </w:rPr>
        <w:t> </w:t>
      </w:r>
      <w:r>
        <w:rPr>
          <w:color w:val="4B525D"/>
          <w:sz w:val="20"/>
        </w:rPr>
        <w:t>Sudan</w:t>
      </w:r>
    </w:p>
    <w:p>
      <w:pPr>
        <w:pStyle w:val="BodyText"/>
        <w:spacing w:line="259" w:lineRule="auto" w:before="21"/>
        <w:ind w:left="1832" w:right="1132"/>
      </w:pPr>
      <w:r>
        <w:rPr>
          <w:color w:val="4B525D"/>
        </w:rPr>
        <w:t>The weakness of cease-fire agreements and the return of weather conditions favorable for warfare mean the South Sudanese face the threat of mass violence, reprisals, and possibly even genocide.</w:t>
      </w:r>
    </w:p>
    <w:p>
      <w:pPr>
        <w:pStyle w:val="ListParagraph"/>
        <w:numPr>
          <w:ilvl w:val="0"/>
          <w:numId w:val="1"/>
        </w:numPr>
        <w:tabs>
          <w:tab w:pos="1832" w:val="left" w:leader="none"/>
          <w:tab w:pos="1833" w:val="left" w:leader="none"/>
        </w:tabs>
        <w:spacing w:line="258" w:lineRule="exact" w:before="0" w:after="0"/>
        <w:ind w:left="1832" w:right="0" w:hanging="361"/>
        <w:jc w:val="left"/>
        <w:rPr>
          <w:sz w:val="20"/>
        </w:rPr>
      </w:pPr>
      <w:r>
        <w:rPr>
          <w:color w:val="4B525D"/>
          <w:sz w:val="20"/>
        </w:rPr>
        <w:t>Economic Crisis in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Europe</w:t>
      </w:r>
    </w:p>
    <w:p>
      <w:pPr>
        <w:pStyle w:val="BodyText"/>
        <w:spacing w:line="259" w:lineRule="auto" w:before="21"/>
        <w:ind w:left="1832" w:right="1542"/>
      </w:pPr>
      <w:r>
        <w:rPr>
          <w:color w:val="4B525D"/>
        </w:rPr>
        <w:t>One of France’s largest banks needs a bailout that its government likely cannot provide, a situation that is roiling global markets.</w:t>
      </w:r>
    </w:p>
    <w:sectPr>
      <w:type w:val="continuous"/>
      <w:pgSz w:w="12240" w:h="15840"/>
      <w:pgMar w:top="0" w:bottom="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aarlemmer MT">
    <w:altName w:val="Haarlemmer M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832" w:hanging="360"/>
      </w:pPr>
      <w:rPr>
        <w:rFonts w:hint="default" w:ascii="Arial" w:hAnsi="Arial" w:eastAsia="Arial" w:cs="Arial"/>
        <w:color w:val="4B525D"/>
        <w:w w:val="13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aarlemmer MT" w:hAnsi="Haarlemmer MT" w:eastAsia="Haarlemmer MT" w:cs="Haarlemmer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aarlemmer MT" w:hAnsi="Haarlemmer MT" w:eastAsia="Haarlemmer MT" w:cs="Haarlemmer MT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832" w:hanging="361"/>
    </w:pPr>
    <w:rPr>
      <w:rFonts w:ascii="Haarlemmer MT" w:hAnsi="Haarlemmer MT" w:eastAsia="Haarlemmer MT" w:cs="Haarlemmer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http://modeldiplomacy.cfr.org/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Kellett</dc:creator>
  <dcterms:created xsi:type="dcterms:W3CDTF">2020-10-20T01:00:31Z</dcterms:created>
  <dcterms:modified xsi:type="dcterms:W3CDTF">2020-10-20T01:00:31Z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2020-10-20T00:00:00Z</vt:filetime>
  </property>
</Properties>
</file>