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29664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7040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483;top:700;width:5010;height:452" type="#_x0000_t75" stroked="false">
              <v:imagedata r:id="rId7" o:title=""/>
            </v:shape>
            <v:shape style="position:absolute;left:11390;top:700;width:104;height:452" type="#_x0000_t75" stroked="false">
              <v:imagedata r:id="rId8" o:title=""/>
            </v:shape>
            <v:shape style="position:absolute;left:6483;top:1152;width:3190;height:45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19"/>
        </w:rPr>
      </w:pPr>
    </w:p>
    <w:p>
      <w:pPr>
        <w:pStyle w:val="BodyText"/>
        <w:ind w:left="113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23531" cy="222503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31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59" w:lineRule="auto" w:before="0" w:after="0"/>
        <w:ind w:left="1832" w:right="1638" w:hanging="360"/>
        <w:jc w:val="left"/>
        <w:rPr>
          <w:sz w:val="20"/>
        </w:rPr>
      </w:pPr>
      <w:r>
        <w:rPr>
          <w:color w:val="4B525D"/>
          <w:sz w:val="20"/>
        </w:rPr>
        <w:t>What does it mean to say the liberal world order is</w:t>
      </w:r>
      <w:r>
        <w:rPr>
          <w:color w:val="4B525D"/>
          <w:spacing w:val="-29"/>
          <w:sz w:val="20"/>
        </w:rPr>
        <w:t> </w:t>
      </w:r>
      <w:r>
        <w:rPr>
          <w:color w:val="4B525D"/>
          <w:sz w:val="20"/>
        </w:rPr>
        <w:t>liberal and an order?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40" w:lineRule="auto" w:before="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How did the United Nations improve upon the League of</w:t>
      </w:r>
      <w:r>
        <w:rPr>
          <w:color w:val="4B525D"/>
          <w:spacing w:val="-6"/>
          <w:sz w:val="20"/>
        </w:rPr>
        <w:t> </w:t>
      </w:r>
      <w:r>
        <w:rPr>
          <w:color w:val="4B525D"/>
          <w:sz w:val="20"/>
        </w:rPr>
        <w:t>Nations?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59" w:lineRule="auto" w:before="19" w:after="0"/>
        <w:ind w:left="1832" w:right="1375" w:hanging="360"/>
        <w:jc w:val="left"/>
        <w:rPr>
          <w:sz w:val="20"/>
        </w:rPr>
      </w:pPr>
      <w:r>
        <w:rPr>
          <w:color w:val="4B525D"/>
          <w:sz w:val="20"/>
        </w:rPr>
        <w:t>What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differences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between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International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Court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of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Justice and the International Criminal Court?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59" w:lineRule="auto" w:before="0" w:after="0"/>
        <w:ind w:left="1832" w:right="2152" w:hanging="360"/>
        <w:jc w:val="left"/>
        <w:rPr>
          <w:sz w:val="20"/>
        </w:rPr>
      </w:pPr>
      <w:r>
        <w:rPr>
          <w:color w:val="4B525D"/>
          <w:sz w:val="20"/>
        </w:rPr>
        <w:t>What are the differences between the World Bank and</w:t>
      </w:r>
      <w:r>
        <w:rPr>
          <w:color w:val="4B525D"/>
          <w:spacing w:val="-25"/>
          <w:sz w:val="20"/>
        </w:rPr>
        <w:t> </w:t>
      </w:r>
      <w:r>
        <w:rPr>
          <w:color w:val="4B525D"/>
          <w:sz w:val="20"/>
        </w:rPr>
        <w:t>the International Monetary Fund (IMF)?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59" w:lineRule="auto" w:before="1" w:after="0"/>
        <w:ind w:left="1832" w:right="1641" w:hanging="360"/>
        <w:jc w:val="left"/>
        <w:rPr>
          <w:sz w:val="20"/>
        </w:rPr>
      </w:pPr>
      <w:r>
        <w:rPr>
          <w:color w:val="4B525D"/>
          <w:sz w:val="20"/>
        </w:rPr>
        <w:t>What role does the World Trade Organization play in the</w:t>
      </w:r>
      <w:r>
        <w:rPr>
          <w:color w:val="4B525D"/>
          <w:spacing w:val="-27"/>
          <w:sz w:val="20"/>
        </w:rPr>
        <w:t> </w:t>
      </w:r>
      <w:r>
        <w:rPr>
          <w:color w:val="4B525D"/>
          <w:sz w:val="20"/>
        </w:rPr>
        <w:t>liberal world order?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40" w:lineRule="auto" w:before="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How is the World Health Organization structured and funded?</w:t>
      </w: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1810766</wp:posOffset>
            </wp:positionH>
            <wp:positionV relativeFrom="paragraph">
              <wp:posOffset>116326</wp:posOffset>
            </wp:positionV>
            <wp:extent cx="691464" cy="222503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64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32" w:lineRule="exact" w:before="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Why did the Soviet Union resist the liberal world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order?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40" w:lineRule="auto" w:before="21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Why has the liberal world order weakened in recent</w:t>
      </w:r>
      <w:r>
        <w:rPr>
          <w:color w:val="4B525D"/>
          <w:spacing w:val="-5"/>
          <w:sz w:val="20"/>
        </w:rPr>
        <w:t> </w:t>
      </w:r>
      <w:r>
        <w:rPr>
          <w:color w:val="4B525D"/>
          <w:sz w:val="20"/>
        </w:rPr>
        <w:t>years?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40" w:lineRule="auto" w:before="21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Why was the League of Nations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ineffective?</w:t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59" w:lineRule="auto" w:before="21" w:after="0"/>
        <w:ind w:left="1832" w:right="1642" w:hanging="360"/>
        <w:jc w:val="left"/>
        <w:rPr>
          <w:sz w:val="20"/>
        </w:rPr>
      </w:pPr>
      <w:r>
        <w:rPr>
          <w:color w:val="4B525D"/>
          <w:sz w:val="20"/>
        </w:rPr>
        <w:t>Why is international law more difficult to enforce than laws that govern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individuals?</w:t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59" w:lineRule="auto" w:before="0" w:after="0"/>
        <w:ind w:left="1832" w:right="1588" w:hanging="360"/>
        <w:jc w:val="left"/>
        <w:rPr>
          <w:sz w:val="20"/>
        </w:rPr>
      </w:pPr>
      <w:r>
        <w:rPr>
          <w:color w:val="4B525D"/>
          <w:sz w:val="20"/>
        </w:rPr>
        <w:t>Why do some countries prefer loans from banks or</w:t>
      </w:r>
      <w:r>
        <w:rPr>
          <w:color w:val="4B525D"/>
          <w:spacing w:val="-27"/>
          <w:sz w:val="20"/>
        </w:rPr>
        <w:t> </w:t>
      </w:r>
      <w:r>
        <w:rPr>
          <w:color w:val="4B525D"/>
          <w:sz w:val="20"/>
        </w:rPr>
        <w:t>governments rather than from the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IMF?</w:t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1810766</wp:posOffset>
            </wp:positionH>
            <wp:positionV relativeFrom="paragraph">
              <wp:posOffset>113743</wp:posOffset>
            </wp:positionV>
            <wp:extent cx="718375" cy="222503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7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32" w:lineRule="exact" w:before="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Do you agree with the statement “only the United States can</w:t>
      </w:r>
      <w:r>
        <w:rPr>
          <w:color w:val="4B525D"/>
          <w:spacing w:val="-12"/>
          <w:sz w:val="20"/>
        </w:rPr>
        <w:t> </w:t>
      </w:r>
      <w:r>
        <w:rPr>
          <w:color w:val="4B525D"/>
          <w:sz w:val="20"/>
        </w:rPr>
        <w:t>renew</w:t>
      </w:r>
    </w:p>
    <w:p>
      <w:pPr>
        <w:pStyle w:val="BodyText"/>
        <w:spacing w:before="18"/>
        <w:ind w:left="1832"/>
      </w:pPr>
      <w:r>
        <w:rPr>
          <w:color w:val="4B525D"/>
        </w:rPr>
        <w:t>the liberal world order”? Why or why not?</w:t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40" w:lineRule="auto" w:before="21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How effective do you think the UN Security Council</w:t>
      </w:r>
      <w:r>
        <w:rPr>
          <w:color w:val="4B525D"/>
          <w:spacing w:val="-7"/>
          <w:sz w:val="20"/>
        </w:rPr>
        <w:t> </w:t>
      </w:r>
      <w:r>
        <w:rPr>
          <w:color w:val="4B525D"/>
          <w:sz w:val="20"/>
        </w:rPr>
        <w:t>is?</w:t>
      </w:r>
    </w:p>
    <w:p>
      <w:pPr>
        <w:pStyle w:val="ListParagraph"/>
        <w:numPr>
          <w:ilvl w:val="0"/>
          <w:numId w:val="1"/>
        </w:numPr>
        <w:tabs>
          <w:tab w:pos="1833" w:val="left" w:leader="none"/>
        </w:tabs>
        <w:spacing w:line="259" w:lineRule="auto" w:before="21" w:after="0"/>
        <w:ind w:left="1832" w:right="1364" w:hanging="360"/>
        <w:jc w:val="left"/>
        <w:rPr>
          <w:sz w:val="20"/>
        </w:rPr>
      </w:pPr>
      <w:r>
        <w:rPr>
          <w:color w:val="4B525D"/>
          <w:sz w:val="20"/>
        </w:rPr>
        <w:t>On balance, have the World Bank and the IMF been forces for</w:t>
      </w:r>
      <w:r>
        <w:rPr>
          <w:color w:val="4B525D"/>
          <w:spacing w:val="-29"/>
          <w:sz w:val="20"/>
        </w:rPr>
        <w:t> </w:t>
      </w:r>
      <w:r>
        <w:rPr>
          <w:color w:val="4B525D"/>
          <w:sz w:val="20"/>
        </w:rPr>
        <w:t>good in 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world?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32" w:hanging="360"/>
        <w:jc w:val="left"/>
      </w:pPr>
      <w:rPr>
        <w:rFonts w:hint="default" w:ascii="Haarlemmer MT" w:hAnsi="Haarlemmer MT" w:eastAsia="Haarlemmer MT" w:cs="Haarlemmer MT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32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2020-10-20T00:58:44Z</dcterms:created>
  <dcterms:modified xsi:type="dcterms:W3CDTF">2020-10-20T00:58:44Z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