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28640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95;top:14909;width:74;height:181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9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15729152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5" o:title=""/>
            </v:shape>
            <v:shape style="position:absolute;left:0;top:0;width:12240;height:2736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49"/>
                      </w:rPr>
                    </w:pPr>
                  </w:p>
                  <w:p>
                    <w:pPr>
                      <w:spacing w:before="1"/>
                      <w:ind w:left="4137" w:right="0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9"/>
                        <w:sz w:val="36"/>
                      </w:rPr>
                      <w:t>Essay and Discussion Questions: Building Blocks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Heading1"/>
        <w:spacing w:before="183"/>
      </w:pPr>
      <w:r>
        <w:rPr>
          <w:color w:val="0E2849"/>
        </w:rPr>
        <w:t>Explain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59" w:lineRule="auto" w:before="0" w:after="0"/>
        <w:ind w:left="3580" w:right="3549" w:hanging="360"/>
        <w:jc w:val="left"/>
        <w:rPr>
          <w:sz w:val="20"/>
        </w:rPr>
      </w:pPr>
      <w:r>
        <w:rPr>
          <w:color w:val="4C535D"/>
          <w:sz w:val="20"/>
        </w:rPr>
        <w:t>If a country is unhappy with another country, what kinds </w:t>
      </w:r>
      <w:r>
        <w:rPr>
          <w:color w:val="4C535D"/>
          <w:spacing w:val="-3"/>
          <w:sz w:val="20"/>
        </w:rPr>
        <w:t>of </w:t>
      </w:r>
      <w:r>
        <w:rPr>
          <w:color w:val="4C535D"/>
          <w:sz w:val="20"/>
        </w:rPr>
        <w:t>responses respect the principle of sovereignty? What kinds</w:t>
      </w:r>
      <w:r>
        <w:rPr>
          <w:color w:val="4C535D"/>
          <w:spacing w:val="-29"/>
          <w:sz w:val="20"/>
        </w:rPr>
        <w:t> </w:t>
      </w:r>
      <w:r>
        <w:rPr>
          <w:color w:val="4C535D"/>
          <w:sz w:val="20"/>
        </w:rPr>
        <w:t>of responses challenge or violate</w:t>
      </w:r>
      <w:r>
        <w:rPr>
          <w:color w:val="4C535D"/>
          <w:spacing w:val="-13"/>
          <w:sz w:val="20"/>
        </w:rPr>
        <w:t> </w:t>
      </w:r>
      <w:r>
        <w:rPr>
          <w:color w:val="4C535D"/>
          <w:sz w:val="20"/>
        </w:rPr>
        <w:t>sovereignty?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56" w:lineRule="auto" w:before="0" w:after="0"/>
        <w:ind w:left="3580" w:right="2942" w:hanging="360"/>
        <w:jc w:val="left"/>
        <w:rPr>
          <w:sz w:val="20"/>
        </w:rPr>
      </w:pPr>
      <w:r>
        <w:rPr>
          <w:color w:val="4C535D"/>
          <w:sz w:val="20"/>
        </w:rPr>
        <w:t>What is the major exception to sovereignty recognized by the United Nations?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56" w:lineRule="auto" w:before="0" w:after="0"/>
        <w:ind w:left="3580" w:right="3117" w:hanging="360"/>
        <w:jc w:val="left"/>
        <w:rPr>
          <w:sz w:val="20"/>
        </w:rPr>
      </w:pPr>
      <w:r>
        <w:rPr>
          <w:color w:val="4C535D"/>
          <w:sz w:val="20"/>
        </w:rPr>
        <w:t>What is the difference between a nation and a country (also known as a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state)?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56" w:lineRule="auto" w:before="3" w:after="0"/>
        <w:ind w:left="3580" w:right="3013" w:hanging="360"/>
        <w:jc w:val="left"/>
        <w:rPr>
          <w:sz w:val="20"/>
        </w:rPr>
      </w:pPr>
      <w:r>
        <w:rPr>
          <w:color w:val="4C535D"/>
          <w:sz w:val="20"/>
        </w:rPr>
        <w:t>What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is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opinion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today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of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United Nations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and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most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countries regarding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self-determination?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40" w:lineRule="auto" w:before="6" w:after="0"/>
        <w:ind w:left="3580" w:right="0" w:hanging="361"/>
        <w:jc w:val="left"/>
        <w:rPr>
          <w:sz w:val="20"/>
        </w:rPr>
      </w:pPr>
      <w:r>
        <w:rPr>
          <w:color w:val="4C535D"/>
          <w:sz w:val="20"/>
        </w:rPr>
        <w:t>Why was the responsibility to protect (R2P) doctrine</w:t>
      </w:r>
      <w:r>
        <w:rPr>
          <w:color w:val="4C535D"/>
          <w:spacing w:val="-27"/>
          <w:sz w:val="20"/>
        </w:rPr>
        <w:t> </w:t>
      </w:r>
      <w:r>
        <w:rPr>
          <w:color w:val="4C535D"/>
          <w:sz w:val="20"/>
        </w:rPr>
        <w:t>adopted?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56" w:lineRule="auto" w:before="18" w:after="0"/>
        <w:ind w:left="3580" w:right="2981" w:hanging="360"/>
        <w:jc w:val="left"/>
        <w:rPr>
          <w:sz w:val="20"/>
        </w:rPr>
      </w:pPr>
      <w:r>
        <w:rPr>
          <w:color w:val="4C535D"/>
          <w:sz w:val="20"/>
        </w:rPr>
        <w:t>What are the most common ways in which sovereignty is threatened or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violated?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>
          <w:color w:val="0E2849"/>
        </w:rPr>
        <w:t>Analyze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54" w:lineRule="exact" w:before="0" w:after="0"/>
        <w:ind w:left="3580" w:right="0" w:hanging="361"/>
        <w:jc w:val="left"/>
        <w:rPr>
          <w:sz w:val="20"/>
        </w:rPr>
      </w:pPr>
      <w:r>
        <w:rPr>
          <w:color w:val="4C535D"/>
          <w:sz w:val="20"/>
        </w:rPr>
        <w:t>In what way is sovereignty a kind of equality among</w:t>
      </w:r>
      <w:r>
        <w:rPr>
          <w:color w:val="4C535D"/>
          <w:spacing w:val="-27"/>
          <w:sz w:val="20"/>
        </w:rPr>
        <w:t> </w:t>
      </w:r>
      <w:r>
        <w:rPr>
          <w:color w:val="4C535D"/>
          <w:sz w:val="20"/>
        </w:rPr>
        <w:t>countries?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56" w:lineRule="auto" w:before="23" w:after="0"/>
        <w:ind w:left="3580" w:right="3281" w:hanging="360"/>
        <w:jc w:val="left"/>
        <w:rPr>
          <w:sz w:val="20"/>
        </w:rPr>
      </w:pPr>
      <w:r>
        <w:rPr>
          <w:color w:val="4C535D"/>
          <w:sz w:val="20"/>
        </w:rPr>
        <w:t>Why have so many nations seeking independence been unable to achieve their</w:t>
      </w:r>
      <w:r>
        <w:rPr>
          <w:color w:val="4C535D"/>
          <w:spacing w:val="-8"/>
          <w:sz w:val="20"/>
        </w:rPr>
        <w:t> </w:t>
      </w:r>
      <w:r>
        <w:rPr>
          <w:color w:val="4C535D"/>
          <w:sz w:val="20"/>
        </w:rPr>
        <w:t>goals?</w:t>
      </w:r>
    </w:p>
    <w:p>
      <w:pPr>
        <w:pStyle w:val="ListParagraph"/>
        <w:numPr>
          <w:ilvl w:val="0"/>
          <w:numId w:val="1"/>
        </w:numPr>
        <w:tabs>
          <w:tab w:pos="3580" w:val="left" w:leader="none"/>
          <w:tab w:pos="3581" w:val="left" w:leader="none"/>
        </w:tabs>
        <w:spacing w:line="256" w:lineRule="auto" w:before="6" w:after="0"/>
        <w:ind w:left="3580" w:right="3171" w:hanging="360"/>
        <w:jc w:val="left"/>
        <w:rPr>
          <w:sz w:val="20"/>
        </w:rPr>
      </w:pPr>
      <w:r>
        <w:rPr>
          <w:color w:val="4C535D"/>
          <w:sz w:val="20"/>
        </w:rPr>
        <w:t>What are some common methods of trying to gain independence? What are the benefits and drawbacks of these</w:t>
      </w:r>
      <w:r>
        <w:rPr>
          <w:color w:val="4C535D"/>
          <w:spacing w:val="-22"/>
          <w:sz w:val="20"/>
        </w:rPr>
        <w:t> </w:t>
      </w:r>
      <w:r>
        <w:rPr>
          <w:color w:val="4C535D"/>
          <w:sz w:val="20"/>
        </w:rPr>
        <w:t>methods?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61" w:lineRule="auto" w:before="0" w:after="0"/>
        <w:ind w:left="3580" w:right="3360" w:hanging="360"/>
        <w:jc w:val="left"/>
        <w:rPr>
          <w:sz w:val="20"/>
        </w:rPr>
      </w:pPr>
      <w:r>
        <w:rPr>
          <w:color w:val="4C535D"/>
          <w:sz w:val="20"/>
        </w:rPr>
        <w:t>Why have many European countries delegated (or pooled) their sovereignty in the European</w:t>
      </w:r>
      <w:r>
        <w:rPr>
          <w:color w:val="4C535D"/>
          <w:spacing w:val="-16"/>
          <w:sz w:val="20"/>
        </w:rPr>
        <w:t> </w:t>
      </w:r>
      <w:r>
        <w:rPr>
          <w:color w:val="4C535D"/>
          <w:sz w:val="20"/>
        </w:rPr>
        <w:t>Union?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61" w:lineRule="auto" w:before="0" w:after="0"/>
        <w:ind w:left="3580" w:right="3833" w:hanging="360"/>
        <w:jc w:val="left"/>
        <w:rPr>
          <w:sz w:val="20"/>
        </w:rPr>
      </w:pPr>
      <w:r>
        <w:rPr>
          <w:color w:val="4C535D"/>
          <w:sz w:val="20"/>
        </w:rPr>
        <w:t>Why do countries often intervene when another country’s sovereignty is</w:t>
      </w:r>
      <w:r>
        <w:rPr>
          <w:color w:val="4C535D"/>
          <w:spacing w:val="-7"/>
          <w:sz w:val="20"/>
        </w:rPr>
        <w:t> </w:t>
      </w:r>
      <w:r>
        <w:rPr>
          <w:color w:val="4C535D"/>
          <w:sz w:val="20"/>
        </w:rPr>
        <w:t>violated?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before="1"/>
      </w:pPr>
      <w:r>
        <w:rPr>
          <w:color w:val="0E2849"/>
        </w:rPr>
        <w:t>Evaluate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54" w:lineRule="exact" w:before="0" w:after="0"/>
        <w:ind w:left="3580" w:right="0" w:hanging="361"/>
        <w:jc w:val="left"/>
        <w:rPr>
          <w:sz w:val="20"/>
        </w:rPr>
      </w:pPr>
      <w:r>
        <w:rPr>
          <w:color w:val="4C535D"/>
          <w:sz w:val="20"/>
        </w:rPr>
        <w:t>What are the shortcomings of the concept of</w:t>
      </w:r>
      <w:r>
        <w:rPr>
          <w:color w:val="4C535D"/>
          <w:spacing w:val="-20"/>
          <w:sz w:val="20"/>
        </w:rPr>
        <w:t> </w:t>
      </w:r>
      <w:r>
        <w:rPr>
          <w:color w:val="4C535D"/>
          <w:sz w:val="20"/>
        </w:rPr>
        <w:t>sovereignty?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40" w:lineRule="auto" w:before="23" w:after="0"/>
        <w:ind w:left="3580" w:right="0" w:hanging="361"/>
        <w:jc w:val="left"/>
        <w:rPr>
          <w:sz w:val="20"/>
        </w:rPr>
      </w:pPr>
      <w:r>
        <w:rPr>
          <w:color w:val="4C535D"/>
          <w:sz w:val="20"/>
        </w:rPr>
        <w:t>Is nationalism a force for good in the</w:t>
      </w:r>
      <w:r>
        <w:rPr>
          <w:color w:val="4C535D"/>
          <w:spacing w:val="-17"/>
          <w:sz w:val="20"/>
        </w:rPr>
        <w:t> </w:t>
      </w:r>
      <w:r>
        <w:rPr>
          <w:color w:val="4C535D"/>
          <w:sz w:val="20"/>
        </w:rPr>
        <w:t>world?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61" w:lineRule="auto" w:before="18" w:after="0"/>
        <w:ind w:left="3580" w:right="3101" w:hanging="360"/>
        <w:jc w:val="left"/>
        <w:rPr>
          <w:sz w:val="20"/>
        </w:rPr>
      </w:pPr>
      <w:r>
        <w:rPr>
          <w:color w:val="4C535D"/>
          <w:sz w:val="20"/>
        </w:rPr>
        <w:t>Is self-determination an outdated concept in a world that </w:t>
      </w:r>
      <w:r>
        <w:rPr>
          <w:color w:val="4C535D"/>
          <w:spacing w:val="-4"/>
          <w:sz w:val="20"/>
        </w:rPr>
        <w:t>no </w:t>
      </w:r>
      <w:r>
        <w:rPr>
          <w:color w:val="4C535D"/>
          <w:sz w:val="20"/>
        </w:rPr>
        <w:t>longer has empires and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colonies?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61" w:lineRule="auto" w:before="0" w:after="0"/>
        <w:ind w:left="3580" w:right="3540" w:hanging="360"/>
        <w:jc w:val="left"/>
        <w:rPr>
          <w:sz w:val="20"/>
        </w:rPr>
      </w:pPr>
      <w:r>
        <w:rPr>
          <w:color w:val="4C535D"/>
          <w:sz w:val="20"/>
        </w:rPr>
        <w:t>Does the responsibility to protect doctrine effectively</w:t>
      </w:r>
      <w:r>
        <w:rPr>
          <w:color w:val="4C535D"/>
          <w:spacing w:val="-27"/>
          <w:sz w:val="20"/>
        </w:rPr>
        <w:t> </w:t>
      </w:r>
      <w:r>
        <w:rPr>
          <w:color w:val="4C535D"/>
          <w:sz w:val="20"/>
        </w:rPr>
        <w:t>balance sovereignty and human</w:t>
      </w:r>
      <w:r>
        <w:rPr>
          <w:color w:val="4C535D"/>
          <w:spacing w:val="-9"/>
          <w:sz w:val="20"/>
        </w:rPr>
        <w:t> </w:t>
      </w:r>
      <w:r>
        <w:rPr>
          <w:color w:val="4C535D"/>
          <w:sz w:val="20"/>
        </w:rPr>
        <w:t>rights?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Larsseit">
    <w:altName w:val="Larssei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0" w:hanging="360"/>
        <w:jc w:val="left"/>
      </w:pPr>
      <w:rPr>
        <w:rFonts w:hint="default" w:ascii="Haarlemmer MT" w:hAnsi="Haarlemmer MT" w:eastAsia="Haarlemmer MT" w:cs="Haarlemmer MT"/>
        <w:color w:val="4C535D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4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</w:rPr>
  </w:style>
  <w:style w:styleId="BodyText" w:type="paragraph">
    <w:name w:val="Body Text"/>
    <w:basedOn w:val="Normal"/>
    <w:uiPriority w:val="1"/>
    <w:qFormat/>
    <w:pPr>
      <w:ind w:left="3580"/>
    </w:pPr>
    <w:rPr>
      <w:rFonts w:ascii="Haarlemmer MT" w:hAnsi="Haarlemmer MT" w:eastAsia="Haarlemmer MT" w:cs="Haarlemmer MT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414" w:lineRule="exact"/>
      <w:ind w:left="2880"/>
      <w:outlineLvl w:val="1"/>
    </w:pPr>
    <w:rPr>
      <w:rFonts w:ascii="Larsseit-Light" w:hAnsi="Larsseit-Light" w:eastAsia="Larsseit-Light" w:cs="Larsseit-Light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580" w:hanging="360"/>
    </w:pPr>
    <w:rPr>
      <w:rFonts w:ascii="Haarlemmer MT" w:hAnsi="Haarlemmer MT" w:eastAsia="Haarlemmer MT" w:cs="Haarlemmer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HTWW_BB_Teach_EssayAndDiscussionQuestions_SP 8-24 FINAL.docx</dc:title>
  <dcterms:created xsi:type="dcterms:W3CDTF">2020-08-31T18:44:10Z</dcterms:created>
  <dcterms:modified xsi:type="dcterms:W3CDTF">2020-08-31T18:44:10Z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Word</vt:lpwstr>
  </property>
  <property fmtid="{D5CDD505-2E9C-101B-9397-08002B2CF9AE}" pid="4" name="LastSaved">
    <vt:filetime>2020-08-31T00:00:00Z</vt:filetime>
  </property>
</Properties>
</file>